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9" w:rsidRDefault="00E26749" w:rsidP="00E26749">
      <w:pPr>
        <w:jc w:val="center"/>
        <w:rPr>
          <w:b/>
          <w:sz w:val="20"/>
          <w:szCs w:val="20"/>
        </w:rPr>
      </w:pPr>
      <w:r w:rsidRPr="00EB788D">
        <w:rPr>
          <w:b/>
          <w:sz w:val="20"/>
          <w:szCs w:val="20"/>
        </w:rPr>
        <w:t>ДЕПАРТАМЕНТ ОБРАЗОВАНИЯ АДМИНИСТРАЦИИ МУНИЦИПАЛЬНОГО ОБРАЗОВАНИЯ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 КРАСНОДАР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E26749" w:rsidRPr="0085782D" w:rsidRDefault="00E26749" w:rsidP="00E2674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26749" w:rsidRPr="0085782D" w:rsidTr="00F42F93">
        <w:trPr>
          <w:trHeight w:val="1546"/>
        </w:trPr>
        <w:tc>
          <w:tcPr>
            <w:tcW w:w="4361" w:type="dxa"/>
            <w:shd w:val="clear" w:color="auto" w:fill="auto"/>
          </w:tcPr>
          <w:p w:rsidR="00E26749" w:rsidRPr="0085782D" w:rsidRDefault="00E26749" w:rsidP="0024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4929">
              <w:rPr>
                <w:sz w:val="28"/>
                <w:szCs w:val="28"/>
              </w:rPr>
              <w:t>28</w:t>
            </w:r>
            <w:r w:rsidR="006E3B36">
              <w:rPr>
                <w:sz w:val="28"/>
                <w:szCs w:val="28"/>
              </w:rPr>
              <w:t>.0</w:t>
            </w:r>
            <w:r w:rsidR="00242FA9">
              <w:rPr>
                <w:sz w:val="28"/>
                <w:szCs w:val="28"/>
              </w:rPr>
              <w:t>4</w:t>
            </w:r>
            <w:r w:rsidR="006E3B36">
              <w:rPr>
                <w:sz w:val="28"/>
                <w:szCs w:val="28"/>
              </w:rPr>
              <w:t>.</w:t>
            </w:r>
            <w:r w:rsidR="00487C72">
              <w:rPr>
                <w:sz w:val="28"/>
                <w:szCs w:val="28"/>
              </w:rPr>
              <w:t>2020</w:t>
            </w:r>
            <w:r w:rsidR="00242FA9">
              <w:rPr>
                <w:sz w:val="28"/>
                <w:szCs w:val="28"/>
              </w:rPr>
              <w:t xml:space="preserve"> </w:t>
            </w:r>
            <w:r w:rsidR="00077A66">
              <w:rPr>
                <w:sz w:val="28"/>
                <w:szCs w:val="28"/>
              </w:rPr>
              <w:t xml:space="preserve"> № </w:t>
            </w:r>
            <w:r w:rsidR="00DD4929">
              <w:rPr>
                <w:sz w:val="28"/>
                <w:szCs w:val="28"/>
              </w:rPr>
              <w:t>132</w:t>
            </w:r>
            <w:r w:rsidR="00E1328A" w:rsidRPr="00DF00D9">
              <w:rPr>
                <w:sz w:val="28"/>
                <w:szCs w:val="28"/>
              </w:rPr>
              <w:t>-</w:t>
            </w:r>
            <w:r w:rsidR="00FA02E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1328A" w:rsidRPr="00DF00D9">
              <w:rPr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Начальникам отделов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по внутригородским округам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города Краснодара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департамента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87C72" w:rsidRDefault="00487C72" w:rsidP="009753C6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образования город Краснодар</w:t>
            </w:r>
          </w:p>
          <w:p w:rsidR="00E26749" w:rsidRPr="0085782D" w:rsidRDefault="00E26749" w:rsidP="001C52AA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26749" w:rsidRPr="006C3C26" w:rsidRDefault="00E836E8" w:rsidP="00E26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ПОРУЧЕНИЕ</w:t>
      </w:r>
    </w:p>
    <w:p w:rsidR="00154440" w:rsidRDefault="0015444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0300" w:rsidRDefault="00D6030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D0C3C" w:rsidRDefault="006D0C3C" w:rsidP="001460C4">
      <w:pPr>
        <w:pStyle w:val="3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В дополнение к поручению </w:t>
      </w:r>
      <w:r>
        <w:rPr>
          <w:sz w:val="28"/>
          <w:szCs w:val="28"/>
        </w:rPr>
        <w:t>от 24.04.2020  № 127</w:t>
      </w:r>
      <w:r w:rsidRPr="00DF00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F00D9">
        <w:rPr>
          <w:sz w:val="28"/>
          <w:szCs w:val="28"/>
        </w:rPr>
        <w:t>доп</w:t>
      </w:r>
      <w:proofErr w:type="spellEnd"/>
      <w:proofErr w:type="gramEnd"/>
      <w:r w:rsidR="00C90516">
        <w:rPr>
          <w:sz w:val="28"/>
          <w:szCs w:val="28"/>
        </w:rPr>
        <w:t xml:space="preserve"> </w:t>
      </w:r>
      <w:r w:rsidR="00C90516" w:rsidRPr="00C90516">
        <w:rPr>
          <w:b w:val="0"/>
          <w:sz w:val="28"/>
          <w:szCs w:val="28"/>
        </w:rPr>
        <w:t>в связи с пост</w:t>
      </w:r>
      <w:r w:rsidR="00C90516" w:rsidRPr="00C90516">
        <w:rPr>
          <w:b w:val="0"/>
          <w:sz w:val="28"/>
          <w:szCs w:val="28"/>
        </w:rPr>
        <w:t>у</w:t>
      </w:r>
      <w:r w:rsidR="00C90516" w:rsidRPr="00C90516">
        <w:rPr>
          <w:b w:val="0"/>
          <w:sz w:val="28"/>
          <w:szCs w:val="28"/>
        </w:rPr>
        <w:t>пившим письмом Краснодарской транспортной прокуратуры</w:t>
      </w:r>
      <w:r w:rsidR="00D07A66">
        <w:rPr>
          <w:b w:val="0"/>
          <w:sz w:val="28"/>
          <w:szCs w:val="28"/>
        </w:rPr>
        <w:t xml:space="preserve"> (прилагается)</w:t>
      </w:r>
      <w:r w:rsidR="00C90516" w:rsidRPr="00C90516">
        <w:rPr>
          <w:b w:val="0"/>
          <w:sz w:val="28"/>
          <w:szCs w:val="28"/>
        </w:rPr>
        <w:t xml:space="preserve"> </w:t>
      </w:r>
      <w:r w:rsidR="00101BFB">
        <w:rPr>
          <w:b w:val="0"/>
          <w:sz w:val="28"/>
          <w:szCs w:val="28"/>
        </w:rPr>
        <w:t xml:space="preserve">необходимо </w:t>
      </w:r>
      <w:r w:rsidR="00D07A66">
        <w:rPr>
          <w:b w:val="0"/>
          <w:sz w:val="28"/>
          <w:szCs w:val="28"/>
        </w:rPr>
        <w:t>организовать соответствующую работу</w:t>
      </w:r>
      <w:r w:rsidR="00EF6694">
        <w:rPr>
          <w:b w:val="0"/>
          <w:sz w:val="28"/>
          <w:szCs w:val="28"/>
        </w:rPr>
        <w:t xml:space="preserve"> по вопросу безопасности на объектах железнодорожного транспорта, уделив особое внимание на н</w:t>
      </w:r>
      <w:r w:rsidR="00EF6694">
        <w:rPr>
          <w:b w:val="0"/>
          <w:sz w:val="28"/>
          <w:szCs w:val="28"/>
        </w:rPr>
        <w:t>е</w:t>
      </w:r>
      <w:r w:rsidR="00EF6694">
        <w:rPr>
          <w:b w:val="0"/>
          <w:sz w:val="28"/>
          <w:szCs w:val="28"/>
        </w:rPr>
        <w:t>допущение фактов подъёма на части подвижного состава «</w:t>
      </w:r>
      <w:proofErr w:type="spellStart"/>
      <w:r w:rsidR="00EF6694">
        <w:rPr>
          <w:b w:val="0"/>
          <w:sz w:val="28"/>
          <w:szCs w:val="28"/>
        </w:rPr>
        <w:t>зацепинг</w:t>
      </w:r>
      <w:proofErr w:type="spellEnd"/>
      <w:r w:rsidR="00EF6694">
        <w:rPr>
          <w:b w:val="0"/>
          <w:sz w:val="28"/>
          <w:szCs w:val="28"/>
        </w:rPr>
        <w:t xml:space="preserve">» (на подножках, зацепах и крышах поездов), восхождения на труднодоступные и опасные крыши, </w:t>
      </w:r>
      <w:r w:rsidR="0054109A">
        <w:rPr>
          <w:b w:val="0"/>
          <w:sz w:val="28"/>
          <w:szCs w:val="28"/>
        </w:rPr>
        <w:t>шпили высо</w:t>
      </w:r>
      <w:r w:rsidR="0054109A">
        <w:rPr>
          <w:b w:val="0"/>
          <w:sz w:val="28"/>
          <w:szCs w:val="28"/>
        </w:rPr>
        <w:t>т</w:t>
      </w:r>
      <w:r w:rsidR="0054109A">
        <w:rPr>
          <w:b w:val="0"/>
          <w:sz w:val="28"/>
          <w:szCs w:val="28"/>
        </w:rPr>
        <w:t>ных зданий без страховки, тем самым нарушая условия безопасного для жизни и здоровья проезда пассажиров – «</w:t>
      </w:r>
      <w:proofErr w:type="spellStart"/>
      <w:r w:rsidR="0054109A">
        <w:rPr>
          <w:b w:val="0"/>
          <w:sz w:val="28"/>
          <w:szCs w:val="28"/>
        </w:rPr>
        <w:t>руфинг</w:t>
      </w:r>
      <w:proofErr w:type="spellEnd"/>
      <w:r w:rsidR="0054109A">
        <w:rPr>
          <w:b w:val="0"/>
          <w:sz w:val="28"/>
          <w:szCs w:val="28"/>
        </w:rPr>
        <w:t>», а также самовольный проезд на длинных грузовых поездах – «</w:t>
      </w:r>
      <w:proofErr w:type="spellStart"/>
      <w:r w:rsidR="0054109A">
        <w:rPr>
          <w:b w:val="0"/>
          <w:sz w:val="28"/>
          <w:szCs w:val="28"/>
        </w:rPr>
        <w:t>трейнхоп</w:t>
      </w:r>
      <w:proofErr w:type="spellEnd"/>
      <w:r w:rsidR="0054109A">
        <w:rPr>
          <w:b w:val="0"/>
          <w:sz w:val="28"/>
          <w:szCs w:val="28"/>
        </w:rPr>
        <w:t>».</w:t>
      </w:r>
      <w:r w:rsidR="005D7658">
        <w:rPr>
          <w:b w:val="0"/>
          <w:sz w:val="28"/>
          <w:szCs w:val="28"/>
        </w:rPr>
        <w:t xml:space="preserve"> Пр</w:t>
      </w:r>
      <w:r w:rsidR="005D7658">
        <w:rPr>
          <w:b w:val="0"/>
          <w:sz w:val="28"/>
          <w:szCs w:val="28"/>
        </w:rPr>
        <w:t>о</w:t>
      </w:r>
      <w:r w:rsidR="005D7658">
        <w:rPr>
          <w:b w:val="0"/>
          <w:sz w:val="28"/>
          <w:szCs w:val="28"/>
        </w:rPr>
        <w:t>вести беседы с родителями и детьми  на тему: «Правила поведения на объе</w:t>
      </w:r>
      <w:r w:rsidR="005D7658">
        <w:rPr>
          <w:b w:val="0"/>
          <w:sz w:val="28"/>
          <w:szCs w:val="28"/>
        </w:rPr>
        <w:t>к</w:t>
      </w:r>
      <w:r w:rsidR="005D7658">
        <w:rPr>
          <w:b w:val="0"/>
          <w:sz w:val="28"/>
          <w:szCs w:val="28"/>
        </w:rPr>
        <w:t>тах железнодорожного транспорта».</w:t>
      </w:r>
    </w:p>
    <w:p w:rsidR="00EF6694" w:rsidRDefault="00EF6694" w:rsidP="00EF6694">
      <w:pPr>
        <w:ind w:firstLine="709"/>
        <w:rPr>
          <w:sz w:val="28"/>
          <w:szCs w:val="28"/>
        </w:rPr>
      </w:pPr>
      <w:r w:rsidRPr="00EF6694">
        <w:rPr>
          <w:sz w:val="28"/>
          <w:szCs w:val="28"/>
        </w:rPr>
        <w:t xml:space="preserve">В срок </w:t>
      </w:r>
      <w:r w:rsidRPr="005D7658">
        <w:rPr>
          <w:b/>
          <w:sz w:val="28"/>
          <w:szCs w:val="28"/>
        </w:rPr>
        <w:t>до 30.04.2020</w:t>
      </w:r>
      <w:r w:rsidRPr="00EF6694">
        <w:rPr>
          <w:sz w:val="28"/>
          <w:szCs w:val="28"/>
        </w:rPr>
        <w:t xml:space="preserve"> </w:t>
      </w:r>
      <w:r w:rsidR="00101BFB">
        <w:rPr>
          <w:sz w:val="28"/>
          <w:szCs w:val="28"/>
        </w:rPr>
        <w:t xml:space="preserve">необходимо </w:t>
      </w:r>
      <w:r w:rsidRPr="00EF6694">
        <w:rPr>
          <w:sz w:val="28"/>
          <w:szCs w:val="28"/>
        </w:rPr>
        <w:t>разместить на сайтах общеобразов</w:t>
      </w:r>
      <w:r w:rsidRPr="00EF6694">
        <w:rPr>
          <w:sz w:val="28"/>
          <w:szCs w:val="28"/>
        </w:rPr>
        <w:t>а</w:t>
      </w:r>
      <w:r w:rsidRPr="00EF6694">
        <w:rPr>
          <w:sz w:val="28"/>
          <w:szCs w:val="28"/>
        </w:rPr>
        <w:t>тельных организаций</w:t>
      </w:r>
      <w:r>
        <w:rPr>
          <w:sz w:val="28"/>
          <w:szCs w:val="28"/>
        </w:rPr>
        <w:t xml:space="preserve"> памятки «Правила поведения на объектах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транспорта» (прилагаются)</w:t>
      </w:r>
      <w:r w:rsidR="00101BFB" w:rsidRPr="00101BFB">
        <w:rPr>
          <w:sz w:val="28"/>
          <w:szCs w:val="28"/>
        </w:rPr>
        <w:t xml:space="preserve"> </w:t>
      </w:r>
      <w:r w:rsidR="00101BFB">
        <w:rPr>
          <w:sz w:val="28"/>
          <w:szCs w:val="28"/>
        </w:rPr>
        <w:t xml:space="preserve">в разделе «Объявления» и </w:t>
      </w:r>
      <w:r w:rsidR="005D7658">
        <w:rPr>
          <w:sz w:val="28"/>
          <w:szCs w:val="28"/>
        </w:rPr>
        <w:t xml:space="preserve">в </w:t>
      </w:r>
      <w:r w:rsidR="00101BFB">
        <w:rPr>
          <w:sz w:val="28"/>
          <w:szCs w:val="28"/>
        </w:rPr>
        <w:t>разделе «Р</w:t>
      </w:r>
      <w:r w:rsidR="00101BFB">
        <w:rPr>
          <w:sz w:val="28"/>
          <w:szCs w:val="28"/>
        </w:rPr>
        <w:t>е</w:t>
      </w:r>
      <w:r w:rsidR="00101BFB">
        <w:rPr>
          <w:sz w:val="28"/>
          <w:szCs w:val="28"/>
        </w:rPr>
        <w:t>сурсы» (подра</w:t>
      </w:r>
      <w:r w:rsidR="00101BFB">
        <w:rPr>
          <w:sz w:val="28"/>
          <w:szCs w:val="28"/>
        </w:rPr>
        <w:t>з</w:t>
      </w:r>
      <w:r w:rsidR="00101BFB">
        <w:rPr>
          <w:sz w:val="28"/>
          <w:szCs w:val="28"/>
        </w:rPr>
        <w:t>дел «Документы)</w:t>
      </w:r>
      <w:r w:rsidR="00101BFB">
        <w:rPr>
          <w:sz w:val="28"/>
          <w:szCs w:val="28"/>
        </w:rPr>
        <w:t>.</w:t>
      </w: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Pr="00EF6694" w:rsidRDefault="00101BFB" w:rsidP="00EF66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на 9 л. в 1 экз.</w:t>
      </w:r>
    </w:p>
    <w:p w:rsidR="00EF6694" w:rsidRPr="00EF6694" w:rsidRDefault="00EF6694" w:rsidP="00EF6694">
      <w:pPr>
        <w:rPr>
          <w:sz w:val="28"/>
          <w:szCs w:val="28"/>
        </w:rPr>
      </w:pPr>
    </w:p>
    <w:p w:rsidR="00402C8E" w:rsidRPr="00402C8E" w:rsidRDefault="00402C8E" w:rsidP="00402C8E"/>
    <w:p w:rsidR="00E80BF7" w:rsidRDefault="00E80BF7" w:rsidP="00A40C83">
      <w:pPr>
        <w:ind w:firstLine="709"/>
        <w:rPr>
          <w:sz w:val="28"/>
          <w:szCs w:val="28"/>
        </w:rPr>
      </w:pPr>
    </w:p>
    <w:p w:rsidR="004E071F" w:rsidRPr="004E071F" w:rsidRDefault="004E071F" w:rsidP="004E071F">
      <w:pPr>
        <w:ind w:firstLine="709"/>
        <w:rPr>
          <w:spacing w:val="-4"/>
          <w:sz w:val="28"/>
          <w:szCs w:val="28"/>
        </w:rPr>
      </w:pPr>
    </w:p>
    <w:p w:rsidR="00BC5EEC" w:rsidRDefault="00BC5EEC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департамента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Е.А.Шкута</w:t>
      </w: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1B45CD" w:rsidRDefault="001B45CD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Е.А.Кириченко</w:t>
      </w:r>
    </w:p>
    <w:p w:rsidR="00D07A66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2510535</w:t>
      </w:r>
    </w:p>
    <w:p w:rsidR="00D07A66" w:rsidRDefault="00D07A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EEC" w:rsidRDefault="00D07A66" w:rsidP="00D07A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7A66" w:rsidRDefault="00D07A66" w:rsidP="00D07A6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732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6" w:rsidRDefault="00D07A66" w:rsidP="00D07A66">
      <w:pPr>
        <w:jc w:val="right"/>
        <w:rPr>
          <w:sz w:val="28"/>
          <w:szCs w:val="28"/>
        </w:rPr>
      </w:pPr>
    </w:p>
    <w:p w:rsidR="00D07A66" w:rsidRDefault="00D07A66" w:rsidP="00D07A6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1785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6" w:rsidRDefault="00D07A66" w:rsidP="00D07A6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6808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A66" w:rsidSect="003031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2B5A"/>
    <w:rsid w:val="00010A7F"/>
    <w:rsid w:val="000203ED"/>
    <w:rsid w:val="000310BC"/>
    <w:rsid w:val="0003314D"/>
    <w:rsid w:val="00034EC2"/>
    <w:rsid w:val="00046410"/>
    <w:rsid w:val="00052859"/>
    <w:rsid w:val="00053264"/>
    <w:rsid w:val="00053FD3"/>
    <w:rsid w:val="000614CF"/>
    <w:rsid w:val="00077A66"/>
    <w:rsid w:val="00097A0E"/>
    <w:rsid w:val="000E29C3"/>
    <w:rsid w:val="000F239A"/>
    <w:rsid w:val="00101BFB"/>
    <w:rsid w:val="001066A9"/>
    <w:rsid w:val="00112A1F"/>
    <w:rsid w:val="00132BCA"/>
    <w:rsid w:val="001460C4"/>
    <w:rsid w:val="00147FDA"/>
    <w:rsid w:val="00154440"/>
    <w:rsid w:val="00181E0F"/>
    <w:rsid w:val="001940C3"/>
    <w:rsid w:val="001A7BCF"/>
    <w:rsid w:val="001B3C3C"/>
    <w:rsid w:val="001B45CD"/>
    <w:rsid w:val="001C52AA"/>
    <w:rsid w:val="001D49EC"/>
    <w:rsid w:val="001E15EC"/>
    <w:rsid w:val="001F4301"/>
    <w:rsid w:val="00205B17"/>
    <w:rsid w:val="002079C1"/>
    <w:rsid w:val="00216D73"/>
    <w:rsid w:val="00242FA9"/>
    <w:rsid w:val="002459F4"/>
    <w:rsid w:val="002627AA"/>
    <w:rsid w:val="00276220"/>
    <w:rsid w:val="00276A9F"/>
    <w:rsid w:val="0029537A"/>
    <w:rsid w:val="002B3FB3"/>
    <w:rsid w:val="002B5D0D"/>
    <w:rsid w:val="002D1705"/>
    <w:rsid w:val="002D1848"/>
    <w:rsid w:val="002F0F2B"/>
    <w:rsid w:val="002F38BF"/>
    <w:rsid w:val="003031DF"/>
    <w:rsid w:val="003316CA"/>
    <w:rsid w:val="00346B68"/>
    <w:rsid w:val="00357B86"/>
    <w:rsid w:val="00375548"/>
    <w:rsid w:val="00377B7F"/>
    <w:rsid w:val="003849B7"/>
    <w:rsid w:val="00387FC4"/>
    <w:rsid w:val="00391362"/>
    <w:rsid w:val="003962C8"/>
    <w:rsid w:val="003A0D66"/>
    <w:rsid w:val="003D3AF4"/>
    <w:rsid w:val="003D5B68"/>
    <w:rsid w:val="004004AA"/>
    <w:rsid w:val="00402C8E"/>
    <w:rsid w:val="00415407"/>
    <w:rsid w:val="00451922"/>
    <w:rsid w:val="00452BB8"/>
    <w:rsid w:val="00465EF3"/>
    <w:rsid w:val="004664BC"/>
    <w:rsid w:val="00477B0A"/>
    <w:rsid w:val="00487C72"/>
    <w:rsid w:val="004B20C5"/>
    <w:rsid w:val="004B6490"/>
    <w:rsid w:val="004D055C"/>
    <w:rsid w:val="004E071F"/>
    <w:rsid w:val="004E0C13"/>
    <w:rsid w:val="00507B6C"/>
    <w:rsid w:val="00507D07"/>
    <w:rsid w:val="0052092F"/>
    <w:rsid w:val="0054109A"/>
    <w:rsid w:val="00557190"/>
    <w:rsid w:val="00572CB8"/>
    <w:rsid w:val="00597222"/>
    <w:rsid w:val="005C4974"/>
    <w:rsid w:val="005D1CF9"/>
    <w:rsid w:val="005D7658"/>
    <w:rsid w:val="005E4AD7"/>
    <w:rsid w:val="005F2E96"/>
    <w:rsid w:val="005F631C"/>
    <w:rsid w:val="005F65BB"/>
    <w:rsid w:val="006011BE"/>
    <w:rsid w:val="00602A68"/>
    <w:rsid w:val="00606A1E"/>
    <w:rsid w:val="00620BE5"/>
    <w:rsid w:val="006324DD"/>
    <w:rsid w:val="006532C7"/>
    <w:rsid w:val="006A2A69"/>
    <w:rsid w:val="006B2C4C"/>
    <w:rsid w:val="006C1F2C"/>
    <w:rsid w:val="006D0C3C"/>
    <w:rsid w:val="006E3B36"/>
    <w:rsid w:val="006F037B"/>
    <w:rsid w:val="00703F7B"/>
    <w:rsid w:val="00732BAC"/>
    <w:rsid w:val="00733A5B"/>
    <w:rsid w:val="00744A57"/>
    <w:rsid w:val="00747C25"/>
    <w:rsid w:val="007501D1"/>
    <w:rsid w:val="007523BA"/>
    <w:rsid w:val="00755437"/>
    <w:rsid w:val="007A328D"/>
    <w:rsid w:val="007A62C3"/>
    <w:rsid w:val="007C16FF"/>
    <w:rsid w:val="007C39E7"/>
    <w:rsid w:val="007C662D"/>
    <w:rsid w:val="007D2FFC"/>
    <w:rsid w:val="007D735C"/>
    <w:rsid w:val="007F4523"/>
    <w:rsid w:val="00830BE4"/>
    <w:rsid w:val="00830DD1"/>
    <w:rsid w:val="00831500"/>
    <w:rsid w:val="008317C0"/>
    <w:rsid w:val="00853A6D"/>
    <w:rsid w:val="0086453A"/>
    <w:rsid w:val="00871541"/>
    <w:rsid w:val="00896964"/>
    <w:rsid w:val="008F0163"/>
    <w:rsid w:val="008F4251"/>
    <w:rsid w:val="00900A5E"/>
    <w:rsid w:val="009118BB"/>
    <w:rsid w:val="009133DA"/>
    <w:rsid w:val="00944747"/>
    <w:rsid w:val="00967643"/>
    <w:rsid w:val="00987F75"/>
    <w:rsid w:val="009A252E"/>
    <w:rsid w:val="009C6F22"/>
    <w:rsid w:val="009D1AC7"/>
    <w:rsid w:val="009D4226"/>
    <w:rsid w:val="009D7B6F"/>
    <w:rsid w:val="00A30291"/>
    <w:rsid w:val="00A325A6"/>
    <w:rsid w:val="00A35E49"/>
    <w:rsid w:val="00A40C83"/>
    <w:rsid w:val="00A4161F"/>
    <w:rsid w:val="00A421DE"/>
    <w:rsid w:val="00A46BCC"/>
    <w:rsid w:val="00A55DFF"/>
    <w:rsid w:val="00A84A06"/>
    <w:rsid w:val="00AB3EF1"/>
    <w:rsid w:val="00AB666D"/>
    <w:rsid w:val="00AE3BE6"/>
    <w:rsid w:val="00AE4380"/>
    <w:rsid w:val="00B00D17"/>
    <w:rsid w:val="00B05FAC"/>
    <w:rsid w:val="00B701E9"/>
    <w:rsid w:val="00B73AF8"/>
    <w:rsid w:val="00BA08FC"/>
    <w:rsid w:val="00BA150B"/>
    <w:rsid w:val="00BA786E"/>
    <w:rsid w:val="00BB7689"/>
    <w:rsid w:val="00BC5EEC"/>
    <w:rsid w:val="00BD1FB7"/>
    <w:rsid w:val="00BF0817"/>
    <w:rsid w:val="00BF1ADB"/>
    <w:rsid w:val="00BF4CF3"/>
    <w:rsid w:val="00BF5A19"/>
    <w:rsid w:val="00C16356"/>
    <w:rsid w:val="00C23ABF"/>
    <w:rsid w:val="00C51226"/>
    <w:rsid w:val="00C51E2D"/>
    <w:rsid w:val="00C66F91"/>
    <w:rsid w:val="00C90516"/>
    <w:rsid w:val="00CC4BB9"/>
    <w:rsid w:val="00CC5E92"/>
    <w:rsid w:val="00CE74A2"/>
    <w:rsid w:val="00D0790D"/>
    <w:rsid w:val="00D07A66"/>
    <w:rsid w:val="00D31E00"/>
    <w:rsid w:val="00D41617"/>
    <w:rsid w:val="00D60300"/>
    <w:rsid w:val="00D6257C"/>
    <w:rsid w:val="00D62EE7"/>
    <w:rsid w:val="00D72640"/>
    <w:rsid w:val="00D80322"/>
    <w:rsid w:val="00D844CE"/>
    <w:rsid w:val="00D90586"/>
    <w:rsid w:val="00D90966"/>
    <w:rsid w:val="00D91309"/>
    <w:rsid w:val="00DC4853"/>
    <w:rsid w:val="00DD02A8"/>
    <w:rsid w:val="00DD3606"/>
    <w:rsid w:val="00DD4929"/>
    <w:rsid w:val="00DF00D9"/>
    <w:rsid w:val="00DF35AC"/>
    <w:rsid w:val="00E026D5"/>
    <w:rsid w:val="00E061E6"/>
    <w:rsid w:val="00E1328A"/>
    <w:rsid w:val="00E239DA"/>
    <w:rsid w:val="00E26749"/>
    <w:rsid w:val="00E548E0"/>
    <w:rsid w:val="00E63CF5"/>
    <w:rsid w:val="00E80BF7"/>
    <w:rsid w:val="00E82AE7"/>
    <w:rsid w:val="00E836E8"/>
    <w:rsid w:val="00EB77E1"/>
    <w:rsid w:val="00EC2428"/>
    <w:rsid w:val="00EF51A5"/>
    <w:rsid w:val="00EF6694"/>
    <w:rsid w:val="00F01E45"/>
    <w:rsid w:val="00F04AD7"/>
    <w:rsid w:val="00F12CA4"/>
    <w:rsid w:val="00F20AF0"/>
    <w:rsid w:val="00F260D2"/>
    <w:rsid w:val="00F27479"/>
    <w:rsid w:val="00F33E72"/>
    <w:rsid w:val="00F42F93"/>
    <w:rsid w:val="00F623DB"/>
    <w:rsid w:val="00F81B31"/>
    <w:rsid w:val="00F8523D"/>
    <w:rsid w:val="00FA02E2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D28-7F81-4B0C-B963-CC26FC2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Кириченко Елена Александровна</cp:lastModifiedBy>
  <cp:revision>13</cp:revision>
  <cp:lastPrinted>2020-04-24T12:15:00Z</cp:lastPrinted>
  <dcterms:created xsi:type="dcterms:W3CDTF">2020-04-28T07:21:00Z</dcterms:created>
  <dcterms:modified xsi:type="dcterms:W3CDTF">2020-04-28T08:53:00Z</dcterms:modified>
</cp:coreProperties>
</file>