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C1E" w:rsidRDefault="00C41C1E" w:rsidP="00C41C1E">
      <w:pPr>
        <w:spacing w:after="0"/>
        <w:jc w:val="both"/>
      </w:pPr>
    </w:p>
    <w:p w:rsidR="00C41C1E" w:rsidRDefault="00ED222D" w:rsidP="00C41C1E">
      <w:pPr>
        <w:spacing w:after="0"/>
        <w:ind w:firstLine="708"/>
        <w:jc w:val="both"/>
        <w:rPr>
          <w:rFonts w:ascii="Georgia" w:hAnsi="Georgia"/>
          <w:sz w:val="32"/>
        </w:rPr>
      </w:pPr>
      <w:r>
        <w:rPr>
          <w:rFonts w:ascii="Georgia" w:hAnsi="Georgia"/>
          <w:sz w:val="32"/>
        </w:rPr>
        <w:t xml:space="preserve"> В школьной библиотеке в январе 2024 года была открыта выставка</w:t>
      </w:r>
      <w:r w:rsidR="00C41C1E">
        <w:rPr>
          <w:rFonts w:ascii="Georgia" w:hAnsi="Georgia"/>
          <w:sz w:val="32"/>
        </w:rPr>
        <w:t xml:space="preserve"> </w:t>
      </w:r>
      <w:r w:rsidR="00C41C1E" w:rsidRPr="00C41C1E">
        <w:rPr>
          <w:rFonts w:ascii="Georgia" w:hAnsi="Georgia"/>
          <w:sz w:val="32"/>
        </w:rPr>
        <w:t>«Читали мамы, читали папы, читаем – мы!»</w:t>
      </w:r>
      <w:r w:rsidR="00C41C1E">
        <w:rPr>
          <w:rFonts w:ascii="Georgia" w:hAnsi="Georgia"/>
          <w:sz w:val="32"/>
        </w:rPr>
        <w:t>,</w:t>
      </w:r>
      <w:r>
        <w:rPr>
          <w:rFonts w:ascii="Georgia" w:hAnsi="Georgia"/>
          <w:sz w:val="32"/>
        </w:rPr>
        <w:t xml:space="preserve"> приуроченная </w:t>
      </w:r>
      <w:r w:rsidR="00C41C1E">
        <w:rPr>
          <w:rFonts w:ascii="Georgia" w:hAnsi="Georgia"/>
          <w:sz w:val="32"/>
        </w:rPr>
        <w:t>к Году семьи в России.</w:t>
      </w:r>
    </w:p>
    <w:p w:rsidR="00ED222D" w:rsidRDefault="00ED222D" w:rsidP="00C41C1E">
      <w:pPr>
        <w:spacing w:after="0"/>
        <w:ind w:firstLine="708"/>
        <w:jc w:val="both"/>
        <w:rPr>
          <w:rFonts w:ascii="Georgia" w:hAnsi="Georgia"/>
          <w:sz w:val="32"/>
        </w:rPr>
      </w:pPr>
      <w:r>
        <w:rPr>
          <w:rFonts w:ascii="Georgia" w:hAnsi="Georgia"/>
          <w:sz w:val="32"/>
        </w:rPr>
        <w:t xml:space="preserve">Учащиеся школы вместе с родителями посещают выставку </w:t>
      </w:r>
      <w:r>
        <w:rPr>
          <w:rFonts w:ascii="Georgia" w:hAnsi="Georgia"/>
          <w:sz w:val="32"/>
        </w:rPr>
        <w:t xml:space="preserve">не только </w:t>
      </w:r>
      <w:r>
        <w:rPr>
          <w:rFonts w:ascii="Georgia" w:hAnsi="Georgia"/>
          <w:sz w:val="32"/>
        </w:rPr>
        <w:t xml:space="preserve">в </w:t>
      </w:r>
      <w:r>
        <w:rPr>
          <w:rFonts w:ascii="Georgia" w:hAnsi="Georgia"/>
          <w:sz w:val="32"/>
        </w:rPr>
        <w:t>течении учебного года</w:t>
      </w:r>
      <w:r>
        <w:rPr>
          <w:rFonts w:ascii="Georgia" w:hAnsi="Georgia"/>
          <w:sz w:val="32"/>
        </w:rPr>
        <w:t xml:space="preserve">, но и </w:t>
      </w:r>
      <w:r>
        <w:rPr>
          <w:rFonts w:ascii="Georgia" w:hAnsi="Georgia"/>
          <w:sz w:val="32"/>
        </w:rPr>
        <w:t xml:space="preserve">во </w:t>
      </w:r>
      <w:r>
        <w:rPr>
          <w:rFonts w:ascii="Georgia" w:hAnsi="Georgia"/>
          <w:sz w:val="32"/>
        </w:rPr>
        <w:t>время летних каникул.</w:t>
      </w:r>
    </w:p>
    <w:p w:rsidR="00ED222D" w:rsidRDefault="00ED222D" w:rsidP="00C41C1E">
      <w:pPr>
        <w:spacing w:after="0"/>
        <w:ind w:firstLine="708"/>
        <w:jc w:val="both"/>
        <w:rPr>
          <w:rFonts w:ascii="Georgia" w:hAnsi="Georgia"/>
          <w:sz w:val="32"/>
        </w:rPr>
      </w:pPr>
      <w:r>
        <w:rPr>
          <w:rFonts w:ascii="Georgia" w:hAnsi="Georgia"/>
          <w:sz w:val="32"/>
        </w:rPr>
        <w:t>Мамы и папы с удовольствием находят на по</w:t>
      </w:r>
      <w:r w:rsidR="00CC395A">
        <w:rPr>
          <w:rFonts w:ascii="Georgia" w:hAnsi="Georgia"/>
          <w:sz w:val="32"/>
        </w:rPr>
        <w:t xml:space="preserve">лках любимые книги, которые </w:t>
      </w:r>
      <w:r>
        <w:rPr>
          <w:rFonts w:ascii="Georgia" w:hAnsi="Georgia"/>
          <w:sz w:val="32"/>
        </w:rPr>
        <w:t xml:space="preserve">читали в детстве и рассказывают какое впечатление они произвели в своё время на них: они учат добру, справедливости, взаимовыручке. </w:t>
      </w:r>
    </w:p>
    <w:p w:rsidR="00A24972" w:rsidRDefault="00A24972" w:rsidP="000474C2">
      <w:pPr>
        <w:spacing w:after="0"/>
        <w:ind w:firstLine="708"/>
        <w:jc w:val="both"/>
        <w:rPr>
          <w:rFonts w:ascii="Georgia" w:hAnsi="Georgia"/>
          <w:sz w:val="32"/>
        </w:rPr>
      </w:pPr>
      <w:r>
        <w:rPr>
          <w:rFonts w:ascii="Georgia" w:hAnsi="Georgia"/>
          <w:sz w:val="32"/>
        </w:rPr>
        <w:t>А дети показывают родителям какая совр</w:t>
      </w:r>
      <w:r w:rsidR="000474C2">
        <w:rPr>
          <w:rFonts w:ascii="Georgia" w:hAnsi="Georgia"/>
          <w:sz w:val="32"/>
        </w:rPr>
        <w:t xml:space="preserve">еменная, </w:t>
      </w:r>
      <w:r>
        <w:rPr>
          <w:rFonts w:ascii="Georgia" w:hAnsi="Georgia"/>
          <w:sz w:val="32"/>
        </w:rPr>
        <w:t xml:space="preserve">красивая </w:t>
      </w:r>
      <w:r w:rsidR="000474C2">
        <w:rPr>
          <w:rFonts w:ascii="Georgia" w:hAnsi="Georgia"/>
          <w:sz w:val="32"/>
        </w:rPr>
        <w:t xml:space="preserve">и яркая </w:t>
      </w:r>
      <w:r>
        <w:rPr>
          <w:rFonts w:ascii="Georgia" w:hAnsi="Georgia"/>
          <w:sz w:val="32"/>
        </w:rPr>
        <w:t>библиотека в школе, и они любят читать</w:t>
      </w:r>
      <w:r w:rsidR="00ED222D">
        <w:rPr>
          <w:rFonts w:ascii="Georgia" w:hAnsi="Georgia"/>
          <w:sz w:val="32"/>
        </w:rPr>
        <w:t xml:space="preserve"> сидя в комфор</w:t>
      </w:r>
      <w:r>
        <w:rPr>
          <w:rFonts w:ascii="Georgia" w:hAnsi="Georgia"/>
          <w:sz w:val="32"/>
        </w:rPr>
        <w:t>тном и удобном</w:t>
      </w:r>
      <w:r w:rsidR="00B314A4">
        <w:rPr>
          <w:rFonts w:ascii="Georgia" w:hAnsi="Georgia"/>
          <w:sz w:val="32"/>
        </w:rPr>
        <w:t xml:space="preserve"> </w:t>
      </w:r>
      <w:r>
        <w:rPr>
          <w:rFonts w:ascii="Georgia" w:hAnsi="Georgia"/>
          <w:sz w:val="32"/>
        </w:rPr>
        <w:t>стеллажно-посадочном</w:t>
      </w:r>
      <w:r w:rsidRPr="00A24972">
        <w:rPr>
          <w:rFonts w:ascii="Georgia" w:hAnsi="Georgia"/>
          <w:sz w:val="32"/>
        </w:rPr>
        <w:t xml:space="preserve"> комплекс</w:t>
      </w:r>
      <w:r>
        <w:rPr>
          <w:rFonts w:ascii="Georgia" w:hAnsi="Georgia"/>
          <w:sz w:val="32"/>
        </w:rPr>
        <w:t>е</w:t>
      </w:r>
      <w:r w:rsidRPr="00A24972">
        <w:rPr>
          <w:rFonts w:ascii="Georgia" w:hAnsi="Georgia"/>
          <w:sz w:val="32"/>
        </w:rPr>
        <w:t xml:space="preserve"> «Человек в книгах»</w:t>
      </w:r>
      <w:r>
        <w:rPr>
          <w:rFonts w:ascii="Georgia" w:hAnsi="Georgia"/>
          <w:sz w:val="32"/>
        </w:rPr>
        <w:t xml:space="preserve"> или в </w:t>
      </w:r>
      <w:r w:rsidRPr="00A24972">
        <w:rPr>
          <w:rFonts w:ascii="Georgia" w:hAnsi="Georgia"/>
          <w:sz w:val="32"/>
        </w:rPr>
        <w:t>«Иллюминатор</w:t>
      </w:r>
      <w:r>
        <w:rPr>
          <w:rFonts w:ascii="Georgia" w:hAnsi="Georgia"/>
          <w:sz w:val="32"/>
        </w:rPr>
        <w:t>е</w:t>
      </w:r>
      <w:r w:rsidRPr="00A24972">
        <w:rPr>
          <w:rFonts w:ascii="Georgia" w:hAnsi="Georgia"/>
          <w:sz w:val="32"/>
        </w:rPr>
        <w:t>»</w:t>
      </w:r>
      <w:r w:rsidR="000474C2">
        <w:rPr>
          <w:rFonts w:ascii="Georgia" w:hAnsi="Georgia"/>
          <w:sz w:val="32"/>
        </w:rPr>
        <w:t>, на пуфиках или н</w:t>
      </w:r>
      <w:r>
        <w:rPr>
          <w:rFonts w:ascii="Georgia" w:hAnsi="Georgia"/>
          <w:sz w:val="32"/>
        </w:rPr>
        <w:t xml:space="preserve">а подиуме. </w:t>
      </w:r>
    </w:p>
    <w:p w:rsidR="000474C2" w:rsidRDefault="00A24972" w:rsidP="000474C2">
      <w:pPr>
        <w:spacing w:after="0"/>
        <w:ind w:firstLine="708"/>
        <w:jc w:val="both"/>
        <w:rPr>
          <w:rFonts w:ascii="Georgia" w:hAnsi="Georgia"/>
          <w:sz w:val="32"/>
        </w:rPr>
      </w:pPr>
      <w:r>
        <w:rPr>
          <w:rFonts w:ascii="Georgia" w:hAnsi="Georgia"/>
          <w:sz w:val="32"/>
        </w:rPr>
        <w:t xml:space="preserve">У каждого поколения свои книги, </w:t>
      </w:r>
      <w:r w:rsidR="000474C2" w:rsidRPr="000474C2">
        <w:rPr>
          <w:rFonts w:ascii="Georgia" w:hAnsi="Georgia"/>
          <w:sz w:val="32"/>
        </w:rPr>
        <w:t>но есть и такие произведения, которые переходят из поколения в поколение: «Таинственный остров» Ж. Верна, «</w:t>
      </w:r>
      <w:proofErr w:type="spellStart"/>
      <w:r w:rsidR="000474C2" w:rsidRPr="000474C2">
        <w:rPr>
          <w:rFonts w:ascii="Georgia" w:hAnsi="Georgia"/>
          <w:sz w:val="32"/>
        </w:rPr>
        <w:t>Урфин</w:t>
      </w:r>
      <w:proofErr w:type="spellEnd"/>
      <w:r w:rsidR="000474C2" w:rsidRPr="000474C2">
        <w:rPr>
          <w:rFonts w:ascii="Georgia" w:hAnsi="Georgia"/>
          <w:sz w:val="32"/>
        </w:rPr>
        <w:t xml:space="preserve"> </w:t>
      </w:r>
      <w:proofErr w:type="spellStart"/>
      <w:r w:rsidR="000474C2" w:rsidRPr="000474C2">
        <w:rPr>
          <w:rFonts w:ascii="Georgia" w:hAnsi="Georgia"/>
          <w:sz w:val="32"/>
        </w:rPr>
        <w:t>Джюс</w:t>
      </w:r>
      <w:proofErr w:type="spellEnd"/>
      <w:r w:rsidR="000474C2" w:rsidRPr="000474C2">
        <w:rPr>
          <w:rFonts w:ascii="Georgia" w:hAnsi="Georgia"/>
          <w:sz w:val="32"/>
        </w:rPr>
        <w:t xml:space="preserve"> и его деревянные солдаты» А. Волкова, «Алые паруса» А. Грина, «Алиса в стране чудес» Л. Кэрролла, «Белый клык» Д. Лондона</w:t>
      </w:r>
      <w:r w:rsidR="000474C2">
        <w:rPr>
          <w:rFonts w:ascii="Georgia" w:hAnsi="Georgia"/>
          <w:sz w:val="32"/>
        </w:rPr>
        <w:t xml:space="preserve"> и др. </w:t>
      </w:r>
    </w:p>
    <w:p w:rsidR="00A24972" w:rsidRDefault="000474C2" w:rsidP="000474C2">
      <w:pPr>
        <w:spacing w:after="0"/>
        <w:ind w:firstLine="708"/>
        <w:jc w:val="both"/>
        <w:rPr>
          <w:rFonts w:ascii="Georgia" w:hAnsi="Georgia"/>
          <w:sz w:val="32"/>
        </w:rPr>
      </w:pPr>
      <w:r>
        <w:rPr>
          <w:rFonts w:ascii="Georgia" w:hAnsi="Georgia"/>
          <w:sz w:val="32"/>
        </w:rPr>
        <w:t>А п</w:t>
      </w:r>
      <w:r w:rsidRPr="000474C2">
        <w:rPr>
          <w:rFonts w:ascii="Georgia" w:hAnsi="Georgia"/>
          <w:sz w:val="32"/>
        </w:rPr>
        <w:t>роцесс совместного чтения и обсуждение прочитанного способствует возникновению эмоциональной близости</w:t>
      </w:r>
      <w:r>
        <w:rPr>
          <w:rFonts w:ascii="Georgia" w:hAnsi="Georgia"/>
          <w:sz w:val="32"/>
        </w:rPr>
        <w:t xml:space="preserve"> между родителями и детьми</w:t>
      </w:r>
      <w:r w:rsidRPr="000474C2">
        <w:rPr>
          <w:rFonts w:ascii="Georgia" w:hAnsi="Georgia"/>
          <w:sz w:val="32"/>
        </w:rPr>
        <w:t>,</w:t>
      </w:r>
      <w:r>
        <w:rPr>
          <w:rFonts w:ascii="Georgia" w:hAnsi="Georgia"/>
          <w:sz w:val="32"/>
        </w:rPr>
        <w:t xml:space="preserve"> установлению взаимопонимания и доверия.</w:t>
      </w:r>
    </w:p>
    <w:p w:rsidR="00A24972" w:rsidRPr="00A24972" w:rsidRDefault="000474C2" w:rsidP="00A24972">
      <w:pPr>
        <w:ind w:firstLine="708"/>
        <w:jc w:val="both"/>
        <w:rPr>
          <w:rFonts w:ascii="Georgia" w:hAnsi="Georgia"/>
          <w:sz w:val="32"/>
        </w:rPr>
      </w:pPr>
      <w:r>
        <w:rPr>
          <w:rFonts w:ascii="Georgia" w:hAnsi="Georgia"/>
          <w:noProof/>
          <w:sz w:val="32"/>
          <w:lang w:eastAsia="ru-RU"/>
        </w:rPr>
        <w:drawing>
          <wp:anchor distT="0" distB="0" distL="114300" distR="114300" simplePos="0" relativeHeight="251658240" behindDoc="1" locked="0" layoutInCell="1" allowOverlap="1" wp14:anchorId="4C7E256B" wp14:editId="1E6E6997">
            <wp:simplePos x="0" y="0"/>
            <wp:positionH relativeFrom="column">
              <wp:posOffset>902335</wp:posOffset>
            </wp:positionH>
            <wp:positionV relativeFrom="paragraph">
              <wp:posOffset>74930</wp:posOffset>
            </wp:positionV>
            <wp:extent cx="4907778" cy="3681068"/>
            <wp:effectExtent l="171450" t="171450" r="369570" b="3581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26717746367338152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7778" cy="36810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prst="angle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222D" w:rsidRDefault="00ED222D" w:rsidP="00C41C1E">
      <w:pPr>
        <w:spacing w:after="0"/>
        <w:ind w:firstLine="708"/>
        <w:jc w:val="both"/>
        <w:rPr>
          <w:rFonts w:ascii="Georgia" w:hAnsi="Georgia"/>
          <w:sz w:val="32"/>
        </w:rPr>
      </w:pPr>
    </w:p>
    <w:p w:rsidR="00B314A4" w:rsidRDefault="00B314A4" w:rsidP="00C41C1E">
      <w:pPr>
        <w:spacing w:after="0"/>
        <w:ind w:firstLine="708"/>
        <w:jc w:val="both"/>
        <w:rPr>
          <w:rFonts w:ascii="Georgia" w:hAnsi="Georgia"/>
          <w:sz w:val="32"/>
        </w:rPr>
      </w:pPr>
    </w:p>
    <w:p w:rsidR="00B314A4" w:rsidRDefault="00B314A4" w:rsidP="00C41C1E">
      <w:pPr>
        <w:spacing w:after="0"/>
        <w:ind w:firstLine="708"/>
        <w:jc w:val="both"/>
        <w:rPr>
          <w:rFonts w:ascii="Georgia" w:hAnsi="Georgia"/>
          <w:sz w:val="32"/>
        </w:rPr>
      </w:pPr>
    </w:p>
    <w:p w:rsidR="000474C2" w:rsidRDefault="000474C2" w:rsidP="00C41C1E">
      <w:pPr>
        <w:spacing w:after="0"/>
        <w:ind w:firstLine="708"/>
        <w:jc w:val="both"/>
        <w:rPr>
          <w:rFonts w:ascii="Georgia" w:hAnsi="Georgia"/>
          <w:sz w:val="32"/>
        </w:rPr>
      </w:pPr>
    </w:p>
    <w:p w:rsidR="000474C2" w:rsidRDefault="000474C2" w:rsidP="00C41C1E">
      <w:pPr>
        <w:spacing w:after="0"/>
        <w:ind w:firstLine="708"/>
        <w:jc w:val="both"/>
        <w:rPr>
          <w:rFonts w:ascii="Georgia" w:hAnsi="Georgia"/>
          <w:sz w:val="32"/>
        </w:rPr>
      </w:pPr>
    </w:p>
    <w:p w:rsidR="000474C2" w:rsidRDefault="000474C2" w:rsidP="00C41C1E">
      <w:pPr>
        <w:spacing w:after="0"/>
        <w:ind w:firstLine="708"/>
        <w:jc w:val="both"/>
        <w:rPr>
          <w:rFonts w:ascii="Georgia" w:hAnsi="Georgia"/>
          <w:sz w:val="32"/>
        </w:rPr>
      </w:pPr>
    </w:p>
    <w:p w:rsidR="000474C2" w:rsidRDefault="000474C2" w:rsidP="00C41C1E">
      <w:pPr>
        <w:spacing w:after="0"/>
        <w:ind w:firstLine="708"/>
        <w:jc w:val="both"/>
        <w:rPr>
          <w:rFonts w:ascii="Georgia" w:hAnsi="Georgia"/>
          <w:sz w:val="32"/>
        </w:rPr>
      </w:pPr>
    </w:p>
    <w:p w:rsidR="000474C2" w:rsidRDefault="000474C2" w:rsidP="00C41C1E">
      <w:pPr>
        <w:spacing w:after="0"/>
        <w:ind w:firstLine="708"/>
        <w:jc w:val="both"/>
        <w:rPr>
          <w:rFonts w:ascii="Georgia" w:hAnsi="Georgia"/>
          <w:sz w:val="32"/>
        </w:rPr>
      </w:pPr>
    </w:p>
    <w:p w:rsidR="000474C2" w:rsidRDefault="000474C2" w:rsidP="00C41C1E">
      <w:pPr>
        <w:spacing w:after="0"/>
        <w:ind w:firstLine="708"/>
        <w:jc w:val="both"/>
        <w:rPr>
          <w:rFonts w:ascii="Georgia" w:hAnsi="Georgia"/>
          <w:sz w:val="32"/>
        </w:rPr>
      </w:pPr>
    </w:p>
    <w:p w:rsidR="000474C2" w:rsidRDefault="000474C2" w:rsidP="00C41C1E">
      <w:pPr>
        <w:spacing w:after="0"/>
        <w:ind w:firstLine="708"/>
        <w:jc w:val="both"/>
        <w:rPr>
          <w:rFonts w:ascii="Georgia" w:hAnsi="Georgia"/>
          <w:sz w:val="32"/>
        </w:rPr>
      </w:pPr>
    </w:p>
    <w:p w:rsidR="000474C2" w:rsidRDefault="000474C2" w:rsidP="00C41C1E">
      <w:pPr>
        <w:spacing w:after="0"/>
        <w:ind w:firstLine="708"/>
        <w:jc w:val="both"/>
        <w:rPr>
          <w:rFonts w:ascii="Georgia" w:hAnsi="Georgia"/>
          <w:sz w:val="32"/>
        </w:rPr>
      </w:pPr>
    </w:p>
    <w:p w:rsidR="000474C2" w:rsidRDefault="000474C2" w:rsidP="00C41C1E">
      <w:pPr>
        <w:spacing w:after="0"/>
        <w:ind w:firstLine="708"/>
        <w:jc w:val="both"/>
        <w:rPr>
          <w:rFonts w:ascii="Georgia" w:hAnsi="Georgia"/>
          <w:sz w:val="32"/>
        </w:rPr>
      </w:pPr>
    </w:p>
    <w:p w:rsidR="000474C2" w:rsidRDefault="000474C2" w:rsidP="00C41C1E">
      <w:pPr>
        <w:spacing w:after="0"/>
        <w:ind w:firstLine="708"/>
        <w:jc w:val="both"/>
        <w:rPr>
          <w:rFonts w:ascii="Georgia" w:hAnsi="Georgia"/>
          <w:sz w:val="32"/>
        </w:rPr>
      </w:pPr>
    </w:p>
    <w:p w:rsidR="000474C2" w:rsidRDefault="000474C2" w:rsidP="00C41C1E">
      <w:pPr>
        <w:spacing w:after="0"/>
        <w:ind w:firstLine="708"/>
        <w:jc w:val="both"/>
        <w:rPr>
          <w:rFonts w:ascii="Georgia" w:hAnsi="Georgia"/>
          <w:sz w:val="32"/>
        </w:rPr>
      </w:pPr>
    </w:p>
    <w:p w:rsidR="000474C2" w:rsidRDefault="000474C2" w:rsidP="00C41C1E">
      <w:pPr>
        <w:spacing w:after="0"/>
        <w:ind w:firstLine="708"/>
        <w:jc w:val="both"/>
        <w:rPr>
          <w:rFonts w:ascii="Georgia" w:hAnsi="Georgia"/>
          <w:sz w:val="32"/>
        </w:rPr>
      </w:pPr>
    </w:p>
    <w:p w:rsidR="00C41C1E" w:rsidRDefault="000474C2" w:rsidP="000474C2">
      <w:pPr>
        <w:spacing w:after="0"/>
        <w:ind w:firstLine="708"/>
        <w:rPr>
          <w:rFonts w:ascii="Georgia" w:hAnsi="Georgia"/>
          <w:sz w:val="32"/>
        </w:rPr>
      </w:pPr>
      <w:r>
        <w:rPr>
          <w:rFonts w:ascii="Georgia" w:hAnsi="Georgia"/>
          <w:sz w:val="32"/>
        </w:rPr>
        <w:t xml:space="preserve">         </w:t>
      </w:r>
      <w:r w:rsidR="00C41C1E">
        <w:rPr>
          <w:rFonts w:ascii="Georgia" w:hAnsi="Georgia"/>
          <w:sz w:val="32"/>
        </w:rPr>
        <w:t xml:space="preserve">Родители 4 «И» класса </w:t>
      </w:r>
      <w:r>
        <w:rPr>
          <w:rFonts w:ascii="Georgia" w:hAnsi="Georgia"/>
          <w:sz w:val="32"/>
        </w:rPr>
        <w:t xml:space="preserve">- </w:t>
      </w:r>
      <w:r w:rsidR="00C41C1E">
        <w:rPr>
          <w:rFonts w:ascii="Georgia" w:hAnsi="Georgia"/>
          <w:sz w:val="32"/>
        </w:rPr>
        <w:t xml:space="preserve">частые гости </w:t>
      </w:r>
      <w:r>
        <w:rPr>
          <w:rFonts w:ascii="Georgia" w:hAnsi="Georgia"/>
          <w:sz w:val="32"/>
        </w:rPr>
        <w:t>библиотеки.</w:t>
      </w:r>
    </w:p>
    <w:p w:rsidR="000474C2" w:rsidRDefault="000474C2" w:rsidP="000474C2">
      <w:pPr>
        <w:spacing w:after="0"/>
        <w:ind w:firstLine="708"/>
        <w:rPr>
          <w:rFonts w:ascii="Georgia" w:hAnsi="Georgia"/>
          <w:sz w:val="32"/>
        </w:rPr>
      </w:pPr>
    </w:p>
    <w:p w:rsidR="000474C2" w:rsidRDefault="000474C2" w:rsidP="000474C2">
      <w:pPr>
        <w:spacing w:after="0"/>
        <w:ind w:firstLine="708"/>
        <w:rPr>
          <w:rFonts w:ascii="Georgia" w:hAnsi="Georgia"/>
          <w:sz w:val="32"/>
        </w:rPr>
      </w:pPr>
    </w:p>
    <w:p w:rsidR="000474C2" w:rsidRDefault="000474C2" w:rsidP="000474C2">
      <w:pPr>
        <w:spacing w:after="0"/>
        <w:ind w:firstLine="708"/>
        <w:rPr>
          <w:rFonts w:ascii="Georgia" w:hAnsi="Georgia"/>
          <w:sz w:val="32"/>
        </w:rPr>
      </w:pPr>
    </w:p>
    <w:p w:rsidR="00C41C1E" w:rsidRPr="00B314A4" w:rsidRDefault="000474C2" w:rsidP="00B314A4">
      <w:pPr>
        <w:jc w:val="both"/>
        <w:rPr>
          <w:rFonts w:ascii="Georgia" w:hAnsi="Georgia"/>
          <w:sz w:val="32"/>
        </w:rPr>
      </w:pPr>
      <w:r>
        <w:rPr>
          <w:rFonts w:ascii="Georgia" w:hAnsi="Georgia"/>
          <w:sz w:val="32"/>
        </w:rPr>
        <w:t xml:space="preserve"> </w:t>
      </w:r>
    </w:p>
    <w:p w:rsidR="00C41C1E" w:rsidRDefault="00C41C1E" w:rsidP="00C41C1E">
      <w:pPr>
        <w:jc w:val="both"/>
        <w:rPr>
          <w:rFonts w:ascii="Georgia" w:hAnsi="Georgia"/>
          <w:sz w:val="32"/>
        </w:rPr>
      </w:pPr>
    </w:p>
    <w:p w:rsidR="00C41C1E" w:rsidRDefault="00290487" w:rsidP="00C41C1E">
      <w:pPr>
        <w:ind w:firstLine="708"/>
        <w:jc w:val="both"/>
        <w:rPr>
          <w:rFonts w:ascii="Georgia" w:hAnsi="Georgia"/>
          <w:sz w:val="32"/>
        </w:rPr>
      </w:pPr>
      <w:bookmarkStart w:id="0" w:name="_GoBack"/>
      <w:r>
        <w:rPr>
          <w:rFonts w:ascii="Georgia" w:hAnsi="Georgia"/>
          <w:noProof/>
          <w:sz w:val="32"/>
          <w:lang w:eastAsia="ru-RU"/>
        </w:rPr>
        <w:drawing>
          <wp:anchor distT="0" distB="0" distL="114300" distR="114300" simplePos="0" relativeHeight="251659264" behindDoc="1" locked="0" layoutInCell="1" allowOverlap="1" wp14:anchorId="74FB5B93" wp14:editId="69F51B3F">
            <wp:simplePos x="0" y="0"/>
            <wp:positionH relativeFrom="column">
              <wp:posOffset>-2540</wp:posOffset>
            </wp:positionH>
            <wp:positionV relativeFrom="paragraph">
              <wp:posOffset>5080</wp:posOffset>
            </wp:positionV>
            <wp:extent cx="6586220" cy="7162165"/>
            <wp:effectExtent l="171450" t="190500" r="367030" b="381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199872259538410943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39"/>
                    <a:stretch/>
                  </pic:blipFill>
                  <pic:spPr bwMode="auto">
                    <a:xfrm>
                      <a:off x="0" y="0"/>
                      <a:ext cx="6586220" cy="7162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prst="angle"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41C1E" w:rsidRPr="00A24972" w:rsidRDefault="00A24972" w:rsidP="00A24972">
      <w:pPr>
        <w:ind w:firstLine="708"/>
        <w:jc w:val="both"/>
        <w:rPr>
          <w:rFonts w:ascii="Georgia" w:hAnsi="Georgia"/>
          <w:sz w:val="32"/>
        </w:rPr>
      </w:pPr>
      <w:r>
        <w:rPr>
          <w:rFonts w:ascii="Georgia" w:hAnsi="Georgia"/>
          <w:sz w:val="32"/>
        </w:rPr>
        <w:t xml:space="preserve"> </w:t>
      </w:r>
    </w:p>
    <w:p w:rsidR="00C41C1E" w:rsidRDefault="00C41C1E" w:rsidP="00C41C1E">
      <w:pPr>
        <w:ind w:firstLine="708"/>
        <w:jc w:val="both"/>
        <w:rPr>
          <w:rFonts w:ascii="Georgia" w:hAnsi="Georgia"/>
          <w:sz w:val="32"/>
        </w:rPr>
      </w:pPr>
    </w:p>
    <w:p w:rsidR="00C41C1E" w:rsidRDefault="00C41C1E" w:rsidP="00C41C1E">
      <w:pPr>
        <w:ind w:firstLine="708"/>
        <w:jc w:val="both"/>
        <w:rPr>
          <w:rFonts w:ascii="Georgia" w:hAnsi="Georgia"/>
          <w:sz w:val="32"/>
        </w:rPr>
      </w:pPr>
    </w:p>
    <w:p w:rsidR="00C41C1E" w:rsidRDefault="00C41C1E" w:rsidP="00C41C1E">
      <w:pPr>
        <w:ind w:firstLine="708"/>
        <w:jc w:val="both"/>
        <w:rPr>
          <w:rFonts w:ascii="Georgia" w:hAnsi="Georgia"/>
          <w:sz w:val="32"/>
        </w:rPr>
      </w:pPr>
    </w:p>
    <w:p w:rsidR="00C41C1E" w:rsidRDefault="00C41C1E" w:rsidP="00C41C1E">
      <w:pPr>
        <w:jc w:val="both"/>
        <w:rPr>
          <w:rFonts w:ascii="Georgia" w:hAnsi="Georgia"/>
          <w:sz w:val="32"/>
        </w:rPr>
      </w:pPr>
    </w:p>
    <w:p w:rsidR="00C41C1E" w:rsidRPr="00C41C1E" w:rsidRDefault="00C41C1E" w:rsidP="00C41C1E">
      <w:pPr>
        <w:jc w:val="both"/>
        <w:rPr>
          <w:rFonts w:ascii="Georgia" w:hAnsi="Georgia"/>
          <w:sz w:val="16"/>
          <w:szCs w:val="16"/>
        </w:rPr>
      </w:pPr>
    </w:p>
    <w:p w:rsidR="000474C2" w:rsidRPr="00290487" w:rsidRDefault="00ED222D" w:rsidP="00290487">
      <w:pPr>
        <w:ind w:firstLine="708"/>
        <w:jc w:val="both"/>
        <w:rPr>
          <w:rFonts w:ascii="Georgia" w:hAnsi="Georgia"/>
          <w:sz w:val="32"/>
        </w:rPr>
      </w:pPr>
      <w:r>
        <w:rPr>
          <w:rFonts w:ascii="Georgia" w:hAnsi="Georgia"/>
          <w:sz w:val="32"/>
        </w:rPr>
        <w:t xml:space="preserve"> </w:t>
      </w:r>
    </w:p>
    <w:p w:rsidR="000474C2" w:rsidRDefault="000474C2" w:rsidP="00C41C1E">
      <w:pPr>
        <w:ind w:firstLine="708"/>
        <w:jc w:val="both"/>
        <w:rPr>
          <w:rFonts w:ascii="Georgia" w:hAnsi="Georgia"/>
          <w:sz w:val="44"/>
        </w:rPr>
      </w:pPr>
    </w:p>
    <w:p w:rsidR="000474C2" w:rsidRDefault="000474C2" w:rsidP="00C41C1E">
      <w:pPr>
        <w:ind w:firstLine="708"/>
        <w:jc w:val="both"/>
        <w:rPr>
          <w:rFonts w:ascii="Georgia" w:hAnsi="Georgia"/>
          <w:sz w:val="44"/>
        </w:rPr>
      </w:pPr>
    </w:p>
    <w:p w:rsidR="000474C2" w:rsidRDefault="000474C2" w:rsidP="00C41C1E">
      <w:pPr>
        <w:ind w:firstLine="708"/>
        <w:jc w:val="both"/>
        <w:rPr>
          <w:rFonts w:ascii="Georgia" w:hAnsi="Georgia"/>
          <w:sz w:val="44"/>
        </w:rPr>
      </w:pPr>
    </w:p>
    <w:p w:rsidR="000474C2" w:rsidRDefault="000474C2" w:rsidP="00C41C1E">
      <w:pPr>
        <w:ind w:firstLine="708"/>
        <w:jc w:val="both"/>
        <w:rPr>
          <w:rFonts w:ascii="Georgia" w:hAnsi="Georgia"/>
          <w:sz w:val="44"/>
        </w:rPr>
      </w:pPr>
    </w:p>
    <w:p w:rsidR="000474C2" w:rsidRDefault="000474C2" w:rsidP="00C41C1E">
      <w:pPr>
        <w:ind w:firstLine="708"/>
        <w:jc w:val="both"/>
        <w:rPr>
          <w:rFonts w:ascii="Georgia" w:hAnsi="Georgia"/>
          <w:sz w:val="44"/>
        </w:rPr>
      </w:pPr>
    </w:p>
    <w:p w:rsidR="000474C2" w:rsidRDefault="000474C2" w:rsidP="00C41C1E">
      <w:pPr>
        <w:ind w:firstLine="708"/>
        <w:jc w:val="both"/>
        <w:rPr>
          <w:rFonts w:ascii="Georgia" w:hAnsi="Georgia"/>
          <w:sz w:val="44"/>
        </w:rPr>
      </w:pPr>
    </w:p>
    <w:p w:rsidR="000474C2" w:rsidRDefault="000474C2" w:rsidP="00C41C1E">
      <w:pPr>
        <w:ind w:firstLine="708"/>
        <w:jc w:val="both"/>
        <w:rPr>
          <w:rFonts w:ascii="Georgia" w:hAnsi="Georgia"/>
          <w:sz w:val="44"/>
        </w:rPr>
      </w:pPr>
    </w:p>
    <w:p w:rsidR="000474C2" w:rsidRDefault="000474C2" w:rsidP="00C41C1E">
      <w:pPr>
        <w:ind w:firstLine="708"/>
        <w:jc w:val="both"/>
        <w:rPr>
          <w:rFonts w:ascii="Georgia" w:hAnsi="Georgia"/>
          <w:sz w:val="44"/>
        </w:rPr>
      </w:pPr>
    </w:p>
    <w:p w:rsidR="000474C2" w:rsidRPr="00C41C1E" w:rsidRDefault="000474C2" w:rsidP="00C41C1E">
      <w:pPr>
        <w:ind w:firstLine="708"/>
        <w:jc w:val="both"/>
        <w:rPr>
          <w:rFonts w:ascii="Georgia" w:hAnsi="Georgia"/>
          <w:sz w:val="44"/>
        </w:rPr>
      </w:pPr>
    </w:p>
    <w:sectPr w:rsidR="000474C2" w:rsidRPr="00C41C1E" w:rsidSect="00C41C1E">
      <w:pgSz w:w="11906" w:h="16838"/>
      <w:pgMar w:top="397" w:right="707" w:bottom="397" w:left="709" w:header="709" w:footer="709" w:gutter="0"/>
      <w:pgBorders w:offsetFrom="page">
        <w:top w:val="threeDEngrave" w:sz="18" w:space="24" w:color="833C0B" w:themeColor="accent2" w:themeShade="80"/>
        <w:left w:val="threeDEngrave" w:sz="18" w:space="24" w:color="833C0B" w:themeColor="accent2" w:themeShade="80"/>
        <w:bottom w:val="threeDEmboss" w:sz="18" w:space="24" w:color="833C0B" w:themeColor="accent2" w:themeShade="80"/>
        <w:right w:val="threeDEmboss" w:sz="18" w:space="24" w:color="833C0B" w:themeColor="accen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522"/>
    <w:rsid w:val="000474C2"/>
    <w:rsid w:val="00290487"/>
    <w:rsid w:val="003D57D3"/>
    <w:rsid w:val="006550EA"/>
    <w:rsid w:val="00A24972"/>
    <w:rsid w:val="00B314A4"/>
    <w:rsid w:val="00C41C1E"/>
    <w:rsid w:val="00CC395A"/>
    <w:rsid w:val="00CC4522"/>
    <w:rsid w:val="00ED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6EAA3"/>
  <w15:chartTrackingRefBased/>
  <w15:docId w15:val="{4A931D39-ECAB-4864-90BD-67554318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dcterms:created xsi:type="dcterms:W3CDTF">2024-11-01T11:04:00Z</dcterms:created>
  <dcterms:modified xsi:type="dcterms:W3CDTF">2024-11-01T12:13:00Z</dcterms:modified>
</cp:coreProperties>
</file>